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403334</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rPr>
          <w:trHeight w:val="402" w:hRule="atLeast"/>
        </w:trP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of analytics accuracy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When we comparing accuracy between ML models, it always refers to the ML models that serve same analytic ID. It is not helpful and meaningless to compare accuracy ML models that use in different analytic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 xml:space="preserve">Add half sentence to clarify the analytics accuracy information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in analytics accuracy information, may cause mis-operation of providing analytic accuracy information.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20203939"/>
      <w:bookmarkStart w:id="3" w:name="_Toc36191691"/>
      <w:bookmarkStart w:id="4" w:name="_Toc27894624"/>
      <w:bookmarkStart w:id="5" w:name="_Toc83303923"/>
      <w:bookmarkStart w:id="6" w:name="_Toc47592409"/>
      <w:bookmarkStart w:id="7" w:name="_Toc45192777"/>
      <w:r>
        <w:rPr>
          <w:color w:val="FF0000"/>
        </w:rPr>
        <w:t xml:space="preserve">* * * Start of Changes * * * </w:t>
      </w:r>
      <w:bookmarkEnd w:id="1"/>
      <w:bookmarkEnd w:id="2"/>
      <w:bookmarkEnd w:id="3"/>
      <w:bookmarkEnd w:id="4"/>
      <w:bookmarkEnd w:id="5"/>
      <w:bookmarkEnd w:id="6"/>
      <w:bookmarkEnd w:id="7"/>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zh-CN" w:bidi="ar-SA"/>
        </w:rPr>
      </w:pPr>
      <w:bookmarkStart w:id="8" w:name="_Toc153794338"/>
      <w:r>
        <w:rPr>
          <w:rFonts w:ascii="Arial" w:hAnsi="Arial" w:eastAsia="Times New Roman" w:cs="Times New Roman"/>
          <w:sz w:val="36"/>
          <w:lang w:val="en-GB" w:eastAsia="zh-CN" w:bidi="ar-SA"/>
        </w:rPr>
        <w:t>5C</w:t>
      </w:r>
      <w:r>
        <w:rPr>
          <w:rFonts w:ascii="Arial" w:hAnsi="Arial" w:eastAsia="Times New Roman" w:cs="Times New Roman"/>
          <w:sz w:val="36"/>
          <w:lang w:val="en-GB" w:eastAsia="zh-CN" w:bidi="ar-SA"/>
        </w:rPr>
        <w:tab/>
      </w:r>
      <w:r>
        <w:rPr>
          <w:rFonts w:ascii="Arial" w:hAnsi="Arial" w:eastAsia="Times New Roman" w:cs="Times New Roman"/>
          <w:sz w:val="36"/>
          <w:lang w:val="en-GB" w:eastAsia="zh-CN" w:bidi="ar-SA"/>
        </w:rPr>
        <w:t>Analytics/ML Model Accuracy Monitoring Functional Description</w:t>
      </w:r>
      <w:bookmarkEnd w:id="8"/>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9" w:name="_CR5C_1"/>
      <w:bookmarkEnd w:id="9"/>
      <w:bookmarkStart w:id="10" w:name="_Toc153794339"/>
      <w:r>
        <w:rPr>
          <w:rFonts w:ascii="Arial" w:hAnsi="Arial" w:eastAsia="Times New Roman" w:cs="Times New Roman"/>
          <w:sz w:val="32"/>
          <w:lang w:val="en-GB" w:eastAsia="zh-CN" w:bidi="ar-SA"/>
        </w:rPr>
        <w:t>5C.1</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General</w:t>
      </w:r>
      <w:bookmarkEnd w:id="10"/>
    </w:p>
    <w:p>
      <w:pPr>
        <w:overflowPunct w:val="0"/>
        <w:autoSpaceDE w:val="0"/>
        <w:autoSpaceDN w:val="0"/>
        <w:adjustRightInd w:val="0"/>
        <w:textAlignment w:val="baseline"/>
        <w:rPr>
          <w:rFonts w:eastAsia="Times New Roman"/>
          <w:lang w:eastAsia="zh-CN"/>
        </w:rPr>
      </w:pPr>
      <w:r>
        <w:rPr>
          <w:rFonts w:eastAsia="Times New Roman"/>
          <w:lang w:eastAsia="zh-CN"/>
        </w:rPr>
        <w:t>A NWDAF may have the accuracy checking capability for Analytics and/or ML Models. The NWDAF may provide the accuracy information to consumers when requested or use it for its internal processes.</w:t>
      </w:r>
    </w:p>
    <w:p>
      <w:pPr>
        <w:overflowPunct w:val="0"/>
        <w:autoSpaceDE w:val="0"/>
        <w:autoSpaceDN w:val="0"/>
        <w:adjustRightInd w:val="0"/>
        <w:textAlignment w:val="baseline"/>
        <w:rPr>
          <w:rFonts w:eastAsia="Times New Roman"/>
          <w:lang w:eastAsia="zh-CN"/>
        </w:rPr>
      </w:pPr>
      <w:r>
        <w:rPr>
          <w:rFonts w:eastAsia="Times New Roman"/>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overflowPunct w:val="0"/>
        <w:autoSpaceDE w:val="0"/>
        <w:autoSpaceDN w:val="0"/>
        <w:adjustRightInd w:val="0"/>
        <w:textAlignment w:val="baseline"/>
        <w:rPr>
          <w:rFonts w:eastAsia="Times New Roman"/>
          <w:lang w:eastAsia="zh-CN"/>
        </w:rPr>
      </w:pPr>
      <w:r>
        <w:rPr>
          <w:rFonts w:eastAsia="Times New Roman"/>
          <w:lang w:eastAsia="zh-CN"/>
        </w:rPr>
        <w:t>The ground truth data is the actual measured data observed 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can be impacted when Analytics Feedback Information shows that an action is triggered by the analytics output in the consumer.</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Monitoring is to be achieved by comparing the predictions using the current trained ML model and its corresponding ground truth data i.e. the corresponding true observed events.</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an MTLF/AnLF determines whether a prediction is correct is up to implementation.</w:t>
      </w:r>
    </w:p>
    <w:p>
      <w:pPr>
        <w:overflowPunct w:val="0"/>
        <w:autoSpaceDE w:val="0"/>
        <w:autoSpaceDN w:val="0"/>
        <w:adjustRightInd w:val="0"/>
        <w:textAlignment w:val="baseline"/>
        <w:rPr>
          <w:rFonts w:eastAsia="Times New Roman"/>
          <w:lang w:eastAsia="zh-CN"/>
        </w:rPr>
      </w:pPr>
      <w:r>
        <w:rPr>
          <w:rFonts w:eastAsia="Times New Roman"/>
          <w:lang w:eastAsia="zh-CN"/>
        </w:rPr>
        <w:t>The NWDAF (containing AnLF/MTLF) with accuracy checking capability decides to initiate analytics accuracy monitoring based 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request from an analytics accuracy consumer. The analytics accuracy consumer may be an NWDAF containing AnLF, NWDAF containing MTLF or an analytics consumer NF.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Feedback Information which may be provided by an Analytics Consumer NF.</w:t>
      </w:r>
    </w:p>
    <w:p>
      <w:pPr>
        <w:overflowPunct w:val="0"/>
        <w:autoSpaceDE w:val="0"/>
        <w:autoSpaceDN w:val="0"/>
        <w:adjustRightInd w:val="0"/>
        <w:textAlignment w:val="baseline"/>
        <w:rPr>
          <w:rFonts w:eastAsia="Times New Roman"/>
          <w:lang w:eastAsia="zh-CN"/>
        </w:rPr>
      </w:pPr>
      <w:r>
        <w:rPr>
          <w:rFonts w:eastAsia="Times New Roman"/>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predictions and its corresponding ground truth data, which are collected corresponding to the requested analytic ID 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and the corresponding prediction is to be defined per Analytics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changes in internal configuration for the analytics ID generation (e.g. change of data collection parameters, change in data distribution from a Data Source).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Previous existent records of analytics accuracy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Accuracy feedback information provided by an NF consumer.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Determining analytics accuracy by comparing analytics accuracy using multiple ML models</w:t>
      </w:r>
      <w:ins w:id="0" w:author="Yuang [2]" w:date="2024-01-30T10:14:19Z">
        <w:r>
          <w:rPr>
            <w:rFonts w:hint="eastAsia" w:ascii="Times New Roman" w:hAnsi="Times New Roman" w:eastAsia="宋体" w:cs="Times New Roman"/>
            <w:lang w:val="en-US" w:eastAsia="zh-CN" w:bidi="ar-SA"/>
          </w:rPr>
          <w:t xml:space="preserve"> </w:t>
        </w:r>
      </w:ins>
      <w:ins w:id="1" w:author="Yuang [2]" w:date="2024-01-30T10:14:22Z">
        <w:r>
          <w:rPr>
            <w:rFonts w:hint="eastAsia" w:ascii="Times New Roman" w:hAnsi="Times New Roman" w:eastAsia="宋体" w:cs="Times New Roman"/>
            <w:lang w:val="en-US" w:eastAsia="zh-CN" w:bidi="ar-SA"/>
          </w:rPr>
          <w:t xml:space="preserve">that </w:t>
        </w:r>
      </w:ins>
      <w:ins w:id="2" w:author="Yuang [2]" w:date="2024-01-30T10:14:23Z">
        <w:r>
          <w:rPr>
            <w:rFonts w:hint="eastAsia" w:ascii="Times New Roman" w:hAnsi="Times New Roman" w:eastAsia="宋体" w:cs="Times New Roman"/>
            <w:lang w:val="en-US" w:eastAsia="zh-CN" w:bidi="ar-SA"/>
          </w:rPr>
          <w:t>serv</w:t>
        </w:r>
      </w:ins>
      <w:ins w:id="3" w:author="Yuang [2]" w:date="2024-01-30T10:14:24Z">
        <w:r>
          <w:rPr>
            <w:rFonts w:hint="eastAsia" w:ascii="Times New Roman" w:hAnsi="Times New Roman" w:eastAsia="宋体" w:cs="Times New Roman"/>
            <w:lang w:val="en-US" w:eastAsia="zh-CN" w:bidi="ar-SA"/>
          </w:rPr>
          <w:t>e</w:t>
        </w:r>
      </w:ins>
      <w:ins w:id="4" w:author="Yuang(ZTE)" w:date="2024-02-29T14:34:46Z">
        <w:r>
          <w:rPr>
            <w:rFonts w:hint="eastAsia" w:cs="Times New Roman"/>
            <w:lang w:val="en-US" w:eastAsia="zh-CN" w:bidi="ar-SA"/>
          </w:rPr>
          <w:t xml:space="preserve"> </w:t>
        </w:r>
      </w:ins>
      <w:ins w:id="5" w:author="Yuang(ZTE)" w:date="2024-02-29T14:34:49Z">
        <w:r>
          <w:rPr>
            <w:rFonts w:hint="eastAsia" w:cs="Times New Roman"/>
            <w:lang w:val="en-US" w:eastAsia="zh-CN" w:bidi="ar-SA"/>
          </w:rPr>
          <w:t>the</w:t>
        </w:r>
      </w:ins>
      <w:ins w:id="6" w:author="Yuang [2]" w:date="2024-01-30T10:14:25Z">
        <w:r>
          <w:rPr>
            <w:rFonts w:hint="eastAsia" w:ascii="Times New Roman" w:hAnsi="Times New Roman" w:eastAsia="宋体" w:cs="Times New Roman"/>
            <w:lang w:val="en-US" w:eastAsia="zh-CN" w:bidi="ar-SA"/>
          </w:rPr>
          <w:t xml:space="preserve"> sa</w:t>
        </w:r>
      </w:ins>
      <w:ins w:id="7" w:author="Yuang [2]" w:date="2024-01-30T10:14:26Z">
        <w:r>
          <w:rPr>
            <w:rFonts w:hint="eastAsia" w:ascii="Times New Roman" w:hAnsi="Times New Roman" w:eastAsia="宋体" w:cs="Times New Roman"/>
            <w:lang w:val="en-US" w:eastAsia="zh-CN" w:bidi="ar-SA"/>
          </w:rPr>
          <w:t xml:space="preserve">me </w:t>
        </w:r>
      </w:ins>
      <w:ins w:id="8" w:author="Yuang(ZTE)" w:date="2024-02-29T14:48:19Z">
        <w:r>
          <w:rPr>
            <w:rFonts w:hint="eastAsia" w:cs="Times New Roman"/>
            <w:lang w:val="en-US" w:eastAsia="zh-CN" w:bidi="ar-SA"/>
          </w:rPr>
          <w:t>A</w:t>
        </w:r>
      </w:ins>
      <w:ins w:id="9" w:author="Yuang [2]" w:date="2024-01-30T10:14:27Z">
        <w:r>
          <w:rPr>
            <w:rFonts w:hint="eastAsia" w:ascii="Times New Roman" w:hAnsi="Times New Roman" w:eastAsia="宋体" w:cs="Times New Roman"/>
            <w:lang w:val="en-US" w:eastAsia="zh-CN" w:bidi="ar-SA"/>
          </w:rPr>
          <w:t>nalyt</w:t>
        </w:r>
      </w:ins>
      <w:ins w:id="10" w:author="Yuang [2]" w:date="2024-01-30T10:14:28Z">
        <w:r>
          <w:rPr>
            <w:rFonts w:hint="eastAsia" w:ascii="Times New Roman" w:hAnsi="Times New Roman" w:eastAsia="宋体" w:cs="Times New Roman"/>
            <w:lang w:val="en-US" w:eastAsia="zh-CN" w:bidi="ar-SA"/>
          </w:rPr>
          <w:t>ic</w:t>
        </w:r>
      </w:ins>
      <w:ins w:id="11" w:author="Yuang(ZTE)" w:date="2024-02-29T14:48:24Z">
        <w:r>
          <w:rPr>
            <w:rFonts w:hint="eastAsia" w:cs="Times New Roman"/>
            <w:lang w:val="en-US" w:eastAsia="zh-CN" w:bidi="ar-SA"/>
          </w:rPr>
          <w:t>s</w:t>
        </w:r>
      </w:ins>
      <w:ins w:id="12" w:author="Yuang [2]" w:date="2024-01-30T10:14:28Z">
        <w:r>
          <w:rPr>
            <w:rFonts w:hint="eastAsia" w:ascii="Times New Roman" w:hAnsi="Times New Roman" w:eastAsia="宋体" w:cs="Times New Roman"/>
            <w:lang w:val="en-US" w:eastAsia="zh-CN" w:bidi="ar-SA"/>
          </w:rPr>
          <w:t xml:space="preserve"> ID</w:t>
        </w:r>
      </w:ins>
      <w:r>
        <w:rPr>
          <w:rFonts w:ascii="Times New Roman" w:hAnsi="Times New Roman" w:eastAsia="Times New Roman" w:cs="Times New Roman"/>
          <w:lang w:val="en-GB" w:eastAsia="en-GB" w:bidi="ar-SA"/>
        </w:rPr>
        <w:t>.</w:t>
      </w:r>
    </w:p>
    <w:p>
      <w:pPr>
        <w:overflowPunct w:val="0"/>
        <w:autoSpaceDE w:val="0"/>
        <w:autoSpaceDN w:val="0"/>
        <w:adjustRightInd w:val="0"/>
        <w:textAlignment w:val="baseline"/>
        <w:rPr>
          <w:rFonts w:eastAsia="Times New Roman"/>
          <w:lang w:eastAsia="zh-CN"/>
        </w:rPr>
      </w:pPr>
      <w:r>
        <w:rPr>
          <w:rFonts w:eastAsia="Times New Roman"/>
          <w:lang w:eastAsia="zh-CN"/>
        </w:rPr>
        <w:t>The MTLF with ML Model accuracy checking capability as defined in clause 6.2E is able to determine ML Model degradation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comparing/evaluating the data: including input data, analytics output and the ground truth data either collected from various data source NFs, DCCF, AnLF, ADRF or configured by OAM;</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 AnLF providing notifications of the analytics accuracy information; or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AnLF providing analytics feedback information of the analytics generated by the ML model.</w:t>
      </w:r>
    </w:p>
    <w:p>
      <w:pPr>
        <w:overflowPunct w:val="0"/>
        <w:autoSpaceDE w:val="0"/>
        <w:autoSpaceDN w:val="0"/>
        <w:adjustRightInd w:val="0"/>
        <w:textAlignment w:val="baseline"/>
        <w:rPr>
          <w:lang w:eastAsia="zh-CN"/>
        </w:rPr>
      </w:pPr>
      <w:r>
        <w:rPr>
          <w:rFonts w:eastAsia="Times New Roman"/>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105"/>
        <w:spacing w:before="0" w:after="0"/>
        <w:rPr>
          <w:color w:val="FF0000"/>
        </w:rPr>
      </w:pPr>
      <w:r>
        <w:rPr>
          <w:color w:val="FF0000"/>
        </w:rPr>
        <w:t>* * * End of</w:t>
      </w:r>
      <w:r>
        <w:rPr>
          <w:rFonts w:hint="eastAsia"/>
          <w:color w:val="FF0000"/>
          <w:lang w:val="en-US" w:eastAsia="zh-CN"/>
        </w:rPr>
        <w:t xml:space="preserve"> </w:t>
      </w:r>
      <w:r>
        <w:rPr>
          <w:color w:val="FF0000"/>
        </w:rPr>
        <w:t>Changes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6170"/>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34"/>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C1B7D9A"/>
    <w:rsid w:val="1434122E"/>
    <w:rsid w:val="19DD5567"/>
    <w:rsid w:val="219C2C10"/>
    <w:rsid w:val="256A500C"/>
    <w:rsid w:val="264A1A72"/>
    <w:rsid w:val="28937690"/>
    <w:rsid w:val="2E5B7251"/>
    <w:rsid w:val="2EE66C14"/>
    <w:rsid w:val="321C27D0"/>
    <w:rsid w:val="48071E60"/>
    <w:rsid w:val="4AC82B1C"/>
    <w:rsid w:val="52151BE6"/>
    <w:rsid w:val="531441B7"/>
    <w:rsid w:val="57A53318"/>
    <w:rsid w:val="5EF3192A"/>
    <w:rsid w:val="60C77058"/>
    <w:rsid w:val="6186302D"/>
    <w:rsid w:val="64214C6C"/>
    <w:rsid w:val="697A0C53"/>
    <w:rsid w:val="70FE28C3"/>
    <w:rsid w:val="75A776F4"/>
    <w:rsid w:val="7720291C"/>
    <w:rsid w:val="7E8A6D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2024-02-29T06:50:02Z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85950ACF6C974AEE88C071BE32DFCC3B</vt:lpwstr>
  </property>
</Properties>
</file>